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83574" w:rsidRPr="007824D6" w:rsidRDefault="00183574" w:rsidP="00183574">
      <w:pPr>
        <w:pStyle w:val="StyleHeading3Heading3CharVerdana14ptBefore6pt"/>
      </w:pPr>
      <w:bookmarkStart w:id="0" w:name="_GoBack"/>
      <w:bookmarkEnd w:id="0"/>
      <w:r w:rsidRPr="007824D6">
        <w:t>Addition</w:t>
      </w:r>
    </w:p>
    <w:tbl>
      <w:tblPr>
        <w:tblW w:w="0" w:type="auto"/>
        <w:tblLayout w:type="fixed"/>
        <w:tblLook w:val="0000"/>
      </w:tblPr>
      <w:tblGrid>
        <w:gridCol w:w="3072"/>
        <w:gridCol w:w="3072"/>
        <w:gridCol w:w="3072"/>
      </w:tblGrid>
      <w:tr w:rsidR="00183574" w:rsidRPr="007824D6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again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besides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furthermore</w:t>
            </w:r>
          </w:p>
        </w:tc>
      </w:tr>
      <w:tr w:rsidR="00183574" w:rsidRPr="007824D6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also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equally important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in addition</w:t>
            </w:r>
          </w:p>
        </w:tc>
      </w:tr>
      <w:tr w:rsidR="00183574" w:rsidRPr="007824D6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at the same time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 xml:space="preserve">first, second (etc.) 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83574" w:rsidRPr="007824D6" w:rsidRDefault="00183574" w:rsidP="00183574">
      <w:pPr>
        <w:pStyle w:val="StyleHeading3Heading3CharVerdana14ptBefore6pt"/>
      </w:pPr>
      <w:r w:rsidRPr="007824D6">
        <w:t>Causality, Consequence</w:t>
      </w:r>
    </w:p>
    <w:tbl>
      <w:tblPr>
        <w:tblW w:w="0" w:type="auto"/>
        <w:tblLayout w:type="fixed"/>
        <w:tblLook w:val="0000"/>
      </w:tblPr>
      <w:tblGrid>
        <w:gridCol w:w="3072"/>
        <w:gridCol w:w="3072"/>
        <w:gridCol w:w="3072"/>
      </w:tblGrid>
      <w:tr w:rsidR="00183574" w:rsidRPr="007824D6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as a result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for this reason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so that</w:t>
            </w:r>
          </w:p>
        </w:tc>
      </w:tr>
      <w:tr w:rsidR="00183574" w:rsidRPr="007824D6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because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in consequence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therefore</w:t>
            </w:r>
          </w:p>
        </w:tc>
      </w:tr>
      <w:tr w:rsidR="00183574" w:rsidRPr="007824D6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consequently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 xml:space="preserve">in order to 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thus</w:t>
            </w:r>
          </w:p>
        </w:tc>
      </w:tr>
    </w:tbl>
    <w:p w:rsidR="00183574" w:rsidRPr="007824D6" w:rsidRDefault="00183574" w:rsidP="00183574">
      <w:pPr>
        <w:pStyle w:val="StyleHeading3Heading3CharVerdana14ptBefore6pt"/>
      </w:pPr>
      <w:r w:rsidRPr="007824D6">
        <w:t>Comparison, Contrast</w:t>
      </w:r>
    </w:p>
    <w:tbl>
      <w:tblPr>
        <w:tblW w:w="0" w:type="auto"/>
        <w:tblLayout w:type="fixed"/>
        <w:tblLook w:val="0000"/>
      </w:tblPr>
      <w:tblGrid>
        <w:gridCol w:w="3072"/>
        <w:gridCol w:w="3072"/>
        <w:gridCol w:w="3072"/>
      </w:tblGrid>
      <w:tr w:rsidR="00183574" w:rsidRPr="007824D6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although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in comparison/contrast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on the contrary</w:t>
            </w:r>
          </w:p>
        </w:tc>
      </w:tr>
      <w:tr w:rsidR="00183574" w:rsidRPr="007824D6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conversely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in spite of, despite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similarly</w:t>
            </w:r>
          </w:p>
        </w:tc>
      </w:tr>
      <w:tr w:rsidR="00183574" w:rsidRPr="007824D6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however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nevertheless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whereas</w:t>
            </w:r>
          </w:p>
        </w:tc>
      </w:tr>
    </w:tbl>
    <w:p w:rsidR="00183574" w:rsidRPr="007824D6" w:rsidRDefault="00183574" w:rsidP="00183574">
      <w:pPr>
        <w:pStyle w:val="StyleHeading3Heading3CharVerdana14ptBefore6pt"/>
      </w:pPr>
      <w:r w:rsidRPr="007824D6">
        <w:t>Examples</w:t>
      </w:r>
    </w:p>
    <w:tbl>
      <w:tblPr>
        <w:tblW w:w="0" w:type="auto"/>
        <w:tblLayout w:type="fixed"/>
        <w:tblLook w:val="0000"/>
      </w:tblPr>
      <w:tblGrid>
        <w:gridCol w:w="3072"/>
        <w:gridCol w:w="3072"/>
        <w:gridCol w:w="3072"/>
      </w:tblGrid>
      <w:tr w:rsidR="00183574" w:rsidRPr="007824D6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for example, for instance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in other words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particularly</w:t>
            </w:r>
          </w:p>
        </w:tc>
      </w:tr>
      <w:tr w:rsidR="00183574" w:rsidRPr="007824D6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indeed, in fact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of course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to illustrate</w:t>
            </w:r>
          </w:p>
        </w:tc>
      </w:tr>
    </w:tbl>
    <w:p w:rsidR="00183574" w:rsidRPr="007824D6" w:rsidRDefault="00183574" w:rsidP="00183574">
      <w:pPr>
        <w:pStyle w:val="StyleHeading3Heading3CharVerdana14ptBefore6pt"/>
      </w:pPr>
      <w:r w:rsidRPr="007824D6">
        <w:t>Place</w:t>
      </w:r>
    </w:p>
    <w:tbl>
      <w:tblPr>
        <w:tblW w:w="0" w:type="auto"/>
        <w:tblLayout w:type="fixed"/>
        <w:tblLook w:val="0000"/>
      </w:tblPr>
      <w:tblGrid>
        <w:gridCol w:w="3072"/>
        <w:gridCol w:w="3072"/>
        <w:gridCol w:w="3072"/>
      </w:tblGrid>
      <w:tr w:rsidR="00183574" w:rsidRPr="007824D6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above, below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far away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here</w:t>
            </w:r>
          </w:p>
        </w:tc>
      </w:tr>
      <w:tr w:rsidR="00183574" w:rsidRPr="007824D6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adjacent to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east, west (etc.)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nearby</w:t>
            </w:r>
          </w:p>
        </w:tc>
      </w:tr>
      <w:tr w:rsidR="00183574" w:rsidRPr="007824D6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beside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elsewhere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there</w:t>
            </w:r>
          </w:p>
        </w:tc>
      </w:tr>
    </w:tbl>
    <w:p w:rsidR="00183574" w:rsidRPr="007824D6" w:rsidRDefault="00183574" w:rsidP="00183574">
      <w:pPr>
        <w:pStyle w:val="StyleHeading3Heading3CharVerdana14ptBefore6pt"/>
      </w:pPr>
      <w:r w:rsidRPr="007824D6">
        <w:t>Summary</w:t>
      </w:r>
    </w:p>
    <w:tbl>
      <w:tblPr>
        <w:tblW w:w="0" w:type="auto"/>
        <w:tblLayout w:type="fixed"/>
        <w:tblLook w:val="0000"/>
      </w:tblPr>
      <w:tblGrid>
        <w:gridCol w:w="3072"/>
        <w:gridCol w:w="3072"/>
        <w:gridCol w:w="3072"/>
      </w:tblGrid>
      <w:tr w:rsidR="00183574" w:rsidRPr="007824D6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all in all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in conclusion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on the whole</w:t>
            </w:r>
          </w:p>
        </w:tc>
      </w:tr>
      <w:tr w:rsidR="00183574" w:rsidRPr="007824D6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finally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in summary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therefore</w:t>
            </w:r>
          </w:p>
        </w:tc>
      </w:tr>
      <w:tr w:rsidR="00183574" w:rsidRPr="007824D6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in brief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last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thus</w:t>
            </w:r>
          </w:p>
        </w:tc>
      </w:tr>
    </w:tbl>
    <w:p w:rsidR="00183574" w:rsidRPr="007824D6" w:rsidRDefault="00183574" w:rsidP="00183574">
      <w:pPr>
        <w:pStyle w:val="StyleHeading3Heading3CharVerdana14ptBefore6pt"/>
      </w:pPr>
      <w:r w:rsidRPr="007824D6">
        <w:t>Time</w:t>
      </w:r>
    </w:p>
    <w:tbl>
      <w:tblPr>
        <w:tblW w:w="0" w:type="auto"/>
        <w:tblLayout w:type="fixed"/>
        <w:tblLook w:val="0000"/>
      </w:tblPr>
      <w:tblGrid>
        <w:gridCol w:w="3072"/>
        <w:gridCol w:w="3072"/>
        <w:gridCol w:w="3072"/>
      </w:tblGrid>
      <w:tr w:rsidR="00183574" w:rsidRPr="007824D6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after, afterward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hitherto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shortly</w:t>
            </w:r>
          </w:p>
        </w:tc>
      </w:tr>
      <w:tr w:rsidR="00183574" w:rsidRPr="007824D6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before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immediately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subsequently</w:t>
            </w:r>
          </w:p>
        </w:tc>
      </w:tr>
      <w:tr w:rsidR="00183574" w:rsidRPr="007824D6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[dates]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meanwhile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thereafter</w:t>
            </w:r>
          </w:p>
        </w:tc>
      </w:tr>
      <w:tr w:rsidR="00183574" w:rsidRPr="007824D6"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first, second (etc.)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presently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183574" w:rsidRPr="007824D6" w:rsidRDefault="00183574" w:rsidP="00183574">
            <w:pPr>
              <w:spacing w:before="120" w:line="240" w:lineRule="atLeast"/>
              <w:rPr>
                <w:rFonts w:ascii="Verdana" w:hAnsi="Verdana"/>
                <w:sz w:val="18"/>
                <w:szCs w:val="18"/>
              </w:rPr>
            </w:pPr>
            <w:r w:rsidRPr="007824D6">
              <w:rPr>
                <w:rFonts w:ascii="Verdana" w:hAnsi="Verdana"/>
                <w:sz w:val="18"/>
                <w:szCs w:val="18"/>
              </w:rPr>
              <w:t>ultimately</w:t>
            </w:r>
          </w:p>
        </w:tc>
      </w:tr>
    </w:tbl>
    <w:p w:rsidR="00183574" w:rsidRPr="007824D6" w:rsidRDefault="00183574" w:rsidP="00183574">
      <w:pPr>
        <w:spacing w:before="120"/>
        <w:rPr>
          <w:rFonts w:ascii="Verdana" w:hAnsi="Verdana"/>
        </w:rPr>
      </w:pPr>
    </w:p>
    <w:sectPr w:rsidR="00183574" w:rsidRPr="007824D6" w:rsidSect="001835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A24D3" w:rsidRDefault="00CA24D3">
      <w:r>
        <w:separator/>
      </w:r>
    </w:p>
  </w:endnote>
  <w:endnote w:type="continuationSeparator" w:id="1">
    <w:p w:rsidR="00CA24D3" w:rsidRDefault="00CA2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61106" w:rsidRDefault="00E61106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61106" w:rsidRDefault="00E61106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61106" w:rsidRDefault="00E61106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A24D3" w:rsidRDefault="00CA24D3">
      <w:r>
        <w:separator/>
      </w:r>
    </w:p>
  </w:footnote>
  <w:footnote w:type="continuationSeparator" w:id="1">
    <w:p w:rsidR="00CA24D3" w:rsidRDefault="00CA24D3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61106" w:rsidRDefault="00E61106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83574" w:rsidRDefault="00183574" w:rsidP="00183574">
    <w:pPr>
      <w:pStyle w:val="Header"/>
      <w:tabs>
        <w:tab w:val="clear" w:pos="8640"/>
        <w:tab w:val="right" w:pos="9900"/>
      </w:tabs>
      <w:rPr>
        <w:rFonts w:ascii="Verdana" w:hAnsi="Verdana"/>
        <w:b/>
        <w:sz w:val="28"/>
        <w:szCs w:val="28"/>
      </w:rPr>
    </w:pPr>
    <w:r w:rsidRPr="000378B7">
      <w:rPr>
        <w:rFonts w:ascii="Verdana" w:hAnsi="Verdana"/>
        <w:b/>
        <w:sz w:val="28"/>
        <w:szCs w:val="28"/>
      </w:rPr>
      <w:t>Writing</w:t>
    </w:r>
    <w:r>
      <w:rPr>
        <w:rFonts w:ascii="Verdana" w:hAnsi="Verdana"/>
        <w:b/>
        <w:sz w:val="28"/>
        <w:szCs w:val="28"/>
      </w:rPr>
      <w:t xml:space="preserve"> E-Mails and Letters</w:t>
    </w:r>
    <w:r w:rsidRPr="000378B7">
      <w:rPr>
        <w:rFonts w:ascii="Verdana" w:hAnsi="Verdana"/>
        <w:b/>
        <w:sz w:val="28"/>
        <w:szCs w:val="28"/>
      </w:rPr>
      <w:tab/>
    </w:r>
    <w:r w:rsidR="00E61106">
      <w:rPr>
        <w:rFonts w:ascii="Verdana" w:hAnsi="Verdana"/>
        <w:b/>
        <w:sz w:val="28"/>
        <w:szCs w:val="28"/>
      </w:rPr>
      <w:tab/>
    </w:r>
    <w:r w:rsidRPr="000378B7">
      <w:rPr>
        <w:rFonts w:ascii="Verdana" w:hAnsi="Verdana"/>
        <w:b/>
        <w:sz w:val="28"/>
        <w:szCs w:val="28"/>
      </w:rPr>
      <w:t>The World Bank</w:t>
    </w:r>
  </w:p>
  <w:p w:rsidR="00183574" w:rsidRDefault="00183574" w:rsidP="00183574">
    <w:pPr>
      <w:tabs>
        <w:tab w:val="center" w:pos="5040"/>
      </w:tabs>
      <w:ind w:left="360"/>
      <w:rPr>
        <w:b/>
      </w:rPr>
    </w:pPr>
    <w:r>
      <w:rPr>
        <w:b/>
      </w:rPr>
      <w:tab/>
    </w:r>
  </w:p>
  <w:p w:rsidR="00183574" w:rsidRPr="00700620" w:rsidRDefault="00183574" w:rsidP="00183574">
    <w:pPr>
      <w:tabs>
        <w:tab w:val="center" w:pos="4680"/>
      </w:tabs>
      <w:ind w:left="360"/>
      <w:rPr>
        <w:rFonts w:ascii="Verdana" w:hAnsi="Verdana"/>
        <w:b/>
        <w:sz w:val="28"/>
        <w:szCs w:val="28"/>
      </w:rPr>
    </w:pPr>
    <w:r w:rsidRPr="00700620">
      <w:rPr>
        <w:rFonts w:ascii="Verdana" w:hAnsi="Verdana"/>
        <w:b/>
        <w:sz w:val="28"/>
        <w:szCs w:val="28"/>
      </w:rPr>
      <w:tab/>
    </w:r>
    <w:r w:rsidRPr="00700620">
      <w:rPr>
        <w:rFonts w:ascii="Verdana" w:hAnsi="Verdana"/>
        <w:b/>
        <w:sz w:val="28"/>
      </w:rPr>
      <w:t>Common Connector Words and Phrases</w:t>
    </w:r>
  </w:p>
  <w:p w:rsidR="00183574" w:rsidRDefault="00183574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61106" w:rsidRDefault="00E611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trackRevisions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C9F"/>
    <w:rsid w:val="00183574"/>
    <w:rsid w:val="00495C9F"/>
    <w:rsid w:val="006C7BB5"/>
    <w:rsid w:val="00793E35"/>
    <w:rsid w:val="00A351E1"/>
    <w:rsid w:val="00BE501F"/>
    <w:rsid w:val="00CA24D3"/>
    <w:rsid w:val="00CC4518"/>
    <w:rsid w:val="00E61106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BE501F"/>
    <w:rPr>
      <w:sz w:val="24"/>
      <w:szCs w:val="24"/>
    </w:rPr>
  </w:style>
  <w:style w:type="paragraph" w:styleId="Heading3">
    <w:name w:val="heading 3"/>
    <w:aliases w:val="Heading 3 Char"/>
    <w:basedOn w:val="Normal"/>
    <w:next w:val="Normal"/>
    <w:qFormat/>
    <w:rsid w:val="007824D6"/>
    <w:pPr>
      <w:keepNext/>
      <w:spacing w:before="240" w:after="60" w:line="240" w:lineRule="atLeas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ainhead">
    <w:name w:val="mainhead"/>
    <w:basedOn w:val="Normal"/>
    <w:rsid w:val="00495C9F"/>
    <w:pPr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content">
    <w:name w:val="content"/>
    <w:basedOn w:val="Normal"/>
    <w:rsid w:val="00495C9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qFormat/>
    <w:rsid w:val="00495C9F"/>
    <w:rPr>
      <w:b/>
      <w:bCs/>
    </w:rPr>
  </w:style>
  <w:style w:type="character" w:customStyle="1" w:styleId="subhead1">
    <w:name w:val="subhead1"/>
    <w:basedOn w:val="DefaultParagraphFont"/>
    <w:rsid w:val="00495C9F"/>
    <w:rPr>
      <w:rFonts w:ascii="Verdana" w:hAnsi="Verdana" w:hint="default"/>
      <w:b/>
      <w:bCs/>
      <w:sz w:val="18"/>
      <w:szCs w:val="18"/>
    </w:rPr>
  </w:style>
  <w:style w:type="paragraph" w:styleId="NormalWeb">
    <w:name w:val="Normal (Web)"/>
    <w:basedOn w:val="Normal"/>
    <w:rsid w:val="00495C9F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495C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95C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4B3C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C2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7824D6"/>
    <w:rPr>
      <w:vertAlign w:val="superscript"/>
    </w:rPr>
  </w:style>
  <w:style w:type="paragraph" w:customStyle="1" w:styleId="StyleHeading3Heading3CharVerdana14ptBefore6pt">
    <w:name w:val="Style Heading 3Heading 3 Char + Verdana 14 pt Before:  6 pt"/>
    <w:basedOn w:val="Heading3"/>
    <w:rsid w:val="007824D6"/>
    <w:rPr>
      <w:rFonts w:ascii="Verdana" w:hAnsi="Verdana" w:cs="Times New Roman"/>
      <w:sz w:val="28"/>
      <w:szCs w:val="20"/>
    </w:rPr>
  </w:style>
  <w:style w:type="paragraph" w:styleId="BalloonText">
    <w:name w:val="Balloon Text"/>
    <w:basedOn w:val="Normal"/>
    <w:link w:val="BalloonTextChar"/>
    <w:rsid w:val="007006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06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aliases w:val="Heading 3 Char"/>
    <w:basedOn w:val="Normal"/>
    <w:next w:val="Normal"/>
    <w:qFormat/>
    <w:rsid w:val="007824D6"/>
    <w:pPr>
      <w:keepNext/>
      <w:spacing w:before="240" w:after="60" w:line="240" w:lineRule="atLeas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Normal"/>
    <w:rsid w:val="00495C9F"/>
    <w:pPr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content">
    <w:name w:val="content"/>
    <w:basedOn w:val="Normal"/>
    <w:rsid w:val="00495C9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basedOn w:val="DefaultParagraphFont"/>
    <w:qFormat/>
    <w:rsid w:val="00495C9F"/>
    <w:rPr>
      <w:b/>
      <w:bCs/>
    </w:rPr>
  </w:style>
  <w:style w:type="character" w:customStyle="1" w:styleId="subhead1">
    <w:name w:val="subhead1"/>
    <w:basedOn w:val="DefaultParagraphFont"/>
    <w:rsid w:val="00495C9F"/>
    <w:rPr>
      <w:rFonts w:ascii="Verdana" w:hAnsi="Verdana" w:hint="default"/>
      <w:b/>
      <w:bCs/>
      <w:sz w:val="18"/>
      <w:szCs w:val="18"/>
    </w:rPr>
  </w:style>
  <w:style w:type="paragraph" w:styleId="NormalWeb">
    <w:name w:val="Normal (Web)"/>
    <w:basedOn w:val="Normal"/>
    <w:rsid w:val="00495C9F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495C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95C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4B3C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C2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7824D6"/>
    <w:rPr>
      <w:vertAlign w:val="superscript"/>
    </w:rPr>
  </w:style>
  <w:style w:type="paragraph" w:customStyle="1" w:styleId="StyleHeading3Heading3CharVerdana14ptBefore6pt">
    <w:name w:val="Style Heading 3Heading 3 Char + Verdana 14 pt Before:  6 pt"/>
    <w:basedOn w:val="Heading3"/>
    <w:rsid w:val="007824D6"/>
    <w:rPr>
      <w:rFonts w:ascii="Verdana" w:hAnsi="Verdana" w:cs="Times New Roman"/>
      <w:sz w:val="28"/>
      <w:szCs w:val="20"/>
    </w:rPr>
  </w:style>
  <w:style w:type="paragraph" w:styleId="BalloonText">
    <w:name w:val="Balloon Text"/>
    <w:basedOn w:val="Normal"/>
    <w:link w:val="BalloonTextChar"/>
    <w:rsid w:val="007006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062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microsoft.com/office/2007/relationships/stylesWithEffects" Target="stylesWithEffects.xml"/><Relationship Id="rId4" Type="http://schemas.openxmlformats.org/officeDocument/2006/relationships/footnotes" Target="footnotes.xml"/><Relationship Id="rId7" Type="http://schemas.openxmlformats.org/officeDocument/2006/relationships/header" Target="header2.xml"/><Relationship Id="rId1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0" Type="http://schemas.openxmlformats.org/officeDocument/2006/relationships/header" Target="header3.xml"/><Relationship Id="rId5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9" Type="http://schemas.openxmlformats.org/officeDocument/2006/relationships/footer" Target="footer2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</vt:lpstr>
    </vt:vector>
  </TitlesOfParts>
  <Company>The World Bank Group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</dc:title>
  <dc:creator>Bob</dc:creator>
  <cp:lastModifiedBy>David Smulders</cp:lastModifiedBy>
  <cp:revision>4</cp:revision>
  <dcterms:created xsi:type="dcterms:W3CDTF">2013-02-08T14:18:00Z</dcterms:created>
  <dcterms:modified xsi:type="dcterms:W3CDTF">2013-02-13T19:18:00Z</dcterms:modified>
</cp:coreProperties>
</file>